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E" w:rsidRDefault="0010109B" w:rsidP="001F580E">
      <w:pPr>
        <w:rPr>
          <w:b/>
          <w:u w:val="single"/>
        </w:rPr>
      </w:pPr>
      <w:r>
        <w:rPr>
          <w:b/>
          <w:i/>
        </w:rPr>
        <w:t>Od 1 czerwca w szkole</w:t>
      </w:r>
      <w:r w:rsidR="001F580E" w:rsidRPr="00525A67">
        <w:rPr>
          <w:b/>
          <w:i/>
        </w:rPr>
        <w:t xml:space="preserve"> możliwe są indywidualne  15 –</w:t>
      </w:r>
      <w:r w:rsidR="00237AF2">
        <w:rPr>
          <w:b/>
          <w:i/>
        </w:rPr>
        <w:t xml:space="preserve"> minutowe konsultacje z geografii</w:t>
      </w:r>
      <w:r w:rsidR="001F580E" w:rsidRPr="00525A67">
        <w:rPr>
          <w:b/>
          <w:i/>
        </w:rPr>
        <w:t xml:space="preserve">   (poniedziałek </w:t>
      </w:r>
      <w:r w:rsidR="00237AF2">
        <w:rPr>
          <w:b/>
          <w:i/>
        </w:rPr>
        <w:br/>
        <w:t xml:space="preserve">i </w:t>
      </w:r>
      <w:r w:rsidR="001F580E">
        <w:rPr>
          <w:b/>
          <w:i/>
        </w:rPr>
        <w:t xml:space="preserve"> wtorek w godzinach </w:t>
      </w:r>
      <w:r w:rsidR="001F580E" w:rsidRPr="00525A67">
        <w:rPr>
          <w:b/>
          <w:i/>
        </w:rPr>
        <w:t xml:space="preserve"> 11.00 – 13.00). Na konsult</w:t>
      </w:r>
      <w:r w:rsidR="004140F8">
        <w:rPr>
          <w:b/>
          <w:i/>
        </w:rPr>
        <w:t>acje  proszę się umawiać mailowo</w:t>
      </w:r>
      <w:r w:rsidR="001F580E" w:rsidRPr="00525A67">
        <w:rPr>
          <w:b/>
          <w:i/>
        </w:rPr>
        <w:t xml:space="preserve">, wyznaczę konkretną  godzinę. </w:t>
      </w:r>
      <w:r w:rsidR="001F580E" w:rsidRPr="000926DD">
        <w:rPr>
          <w:b/>
          <w:i/>
          <w:u w:val="single"/>
        </w:rPr>
        <w:t>Udział w konsultacjach jest nieobowiązkowy. Uczniom dojeżdżającym szkoła nie zapewnia dowozu</w:t>
      </w:r>
      <w:r w:rsidR="001F580E" w:rsidRPr="004303F7">
        <w:rPr>
          <w:b/>
          <w:u w:val="single"/>
        </w:rPr>
        <w:t>.</w:t>
      </w:r>
    </w:p>
    <w:p w:rsidR="001F580E" w:rsidRDefault="001F580E">
      <w:pPr>
        <w:rPr>
          <w:b/>
          <w:i/>
        </w:rPr>
      </w:pPr>
    </w:p>
    <w:p w:rsidR="00581749" w:rsidRPr="00581749" w:rsidRDefault="00581749">
      <w:pPr>
        <w:rPr>
          <w:b/>
          <w:i/>
          <w:u w:val="single"/>
        </w:rPr>
      </w:pPr>
      <w:r w:rsidRPr="00581749">
        <w:rPr>
          <w:b/>
          <w:i/>
        </w:rPr>
        <w:t xml:space="preserve">TEMAT: </w:t>
      </w:r>
      <w:r w:rsidRPr="00581749">
        <w:rPr>
          <w:b/>
          <w:i/>
          <w:u w:val="single"/>
        </w:rPr>
        <w:t xml:space="preserve">PRZEGLAD SSAKÓW. </w:t>
      </w:r>
    </w:p>
    <w:p w:rsidR="00581749" w:rsidRDefault="00581749">
      <w:r>
        <w:t>Podręcznik str. 136 -139</w:t>
      </w:r>
    </w:p>
    <w:p w:rsidR="00154B8E" w:rsidRDefault="00154B8E">
      <w:r>
        <w:t>Zapisz temat w zeszycie. Pod tematem udziel odpowiedzi na zadania znajdujące się w karcie pracy.</w:t>
      </w:r>
    </w:p>
    <w:p w:rsidR="00FB0BE2" w:rsidRPr="004E729B" w:rsidRDefault="004E729B" w:rsidP="00581749">
      <w:pPr>
        <w:pStyle w:val="Akapitzlist"/>
        <w:numPr>
          <w:ilvl w:val="0"/>
          <w:numId w:val="1"/>
        </w:numPr>
      </w:pPr>
      <w:r w:rsidRPr="004E729B">
        <w:t xml:space="preserve">W zależności od środowiska, w którym żyją, ssaki różnią się od siebie pewnymi cechami, między innymi budową kończyn przednich. Przyjrzyj się ilustracjom kończyn niektórych ssaków, a następnie połącz je </w:t>
      </w:r>
      <w:r w:rsidR="00B72197">
        <w:br/>
      </w:r>
      <w:r w:rsidRPr="004E729B">
        <w:t>z właściwymi opisami i przykładami.</w:t>
      </w:r>
    </w:p>
    <w:p w:rsidR="004E729B" w:rsidRDefault="004E729B">
      <w:r>
        <w:rPr>
          <w:noProof/>
          <w:lang w:eastAsia="pl-PL"/>
        </w:rPr>
        <w:drawing>
          <wp:inline distT="0" distB="0" distL="0" distR="0">
            <wp:extent cx="5760720" cy="26900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9B" w:rsidRPr="00581749" w:rsidRDefault="004E729B" w:rsidP="00581749">
      <w:pPr>
        <w:pStyle w:val="Akapitzlist"/>
        <w:numPr>
          <w:ilvl w:val="0"/>
          <w:numId w:val="1"/>
        </w:numPr>
      </w:pPr>
      <w:r w:rsidRPr="00581749">
        <w:t>Przeanalizuj sieć pokarmową w lesie.</w:t>
      </w:r>
    </w:p>
    <w:p w:rsidR="004E729B" w:rsidRPr="00581749" w:rsidRDefault="004E729B">
      <w:r w:rsidRPr="00581749">
        <w:rPr>
          <w:noProof/>
          <w:lang w:eastAsia="pl-PL"/>
        </w:rPr>
        <w:drawing>
          <wp:inline distT="0" distB="0" distL="0" distR="0">
            <wp:extent cx="5043170" cy="3837940"/>
            <wp:effectExtent l="1905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49" w:rsidRDefault="004E729B">
      <w:r w:rsidRPr="00581749">
        <w:lastRenderedPageBreak/>
        <w:t>Zapisz nazwę ssaka, który jest:</w:t>
      </w:r>
    </w:p>
    <w:p w:rsidR="00581749" w:rsidRDefault="004E729B" w:rsidP="00581749">
      <w:pPr>
        <w:pStyle w:val="Akapitzlist"/>
        <w:numPr>
          <w:ilvl w:val="0"/>
          <w:numId w:val="3"/>
        </w:numPr>
      </w:pPr>
      <w:r w:rsidRPr="00581749">
        <w:t xml:space="preserve"> roślinożercą – </w:t>
      </w:r>
    </w:p>
    <w:p w:rsidR="00581749" w:rsidRDefault="004E729B" w:rsidP="00581749">
      <w:pPr>
        <w:pStyle w:val="Akapitzlist"/>
        <w:numPr>
          <w:ilvl w:val="0"/>
          <w:numId w:val="3"/>
        </w:numPr>
      </w:pPr>
      <w:r w:rsidRPr="00581749">
        <w:t xml:space="preserve"> mięsożercą – </w:t>
      </w:r>
    </w:p>
    <w:p w:rsidR="004E729B" w:rsidRDefault="004E729B" w:rsidP="00581749">
      <w:pPr>
        <w:pStyle w:val="Akapitzlist"/>
        <w:numPr>
          <w:ilvl w:val="0"/>
          <w:numId w:val="3"/>
        </w:numPr>
      </w:pPr>
      <w:r w:rsidRPr="00581749">
        <w:t>wszystkożercą –</w:t>
      </w:r>
    </w:p>
    <w:p w:rsidR="00581749" w:rsidRPr="00581749" w:rsidRDefault="00581749" w:rsidP="00581749">
      <w:pPr>
        <w:pStyle w:val="Akapitzlist"/>
      </w:pPr>
    </w:p>
    <w:p w:rsidR="004E729B" w:rsidRPr="00581749" w:rsidRDefault="004E729B" w:rsidP="00581749">
      <w:pPr>
        <w:pStyle w:val="Akapitzlist"/>
        <w:numPr>
          <w:ilvl w:val="0"/>
          <w:numId w:val="1"/>
        </w:numPr>
      </w:pPr>
      <w:r w:rsidRPr="00581749">
        <w:t>Porównaj zęby drapieżnika i roślinożercy. Uzupełnij zdania tak, aby zawierały prawdziwe informacje.</w:t>
      </w:r>
    </w:p>
    <w:p w:rsidR="00581749" w:rsidRDefault="004E729B">
      <w:pPr>
        <w:rPr>
          <w:sz w:val="47"/>
          <w:szCs w:val="47"/>
        </w:rPr>
      </w:pPr>
      <w:r>
        <w:rPr>
          <w:noProof/>
          <w:sz w:val="47"/>
          <w:szCs w:val="47"/>
          <w:lang w:eastAsia="pl-PL"/>
        </w:rPr>
        <w:drawing>
          <wp:inline distT="0" distB="0" distL="0" distR="0">
            <wp:extent cx="5760720" cy="263891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49" w:rsidRDefault="00581749" w:rsidP="005817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81749">
        <w:rPr>
          <w:rFonts w:ascii="Arial" w:hAnsi="Arial" w:cs="Arial"/>
        </w:rPr>
        <w:t>Korzystam z informacji:</w:t>
      </w:r>
    </w:p>
    <w:p w:rsidR="00581749" w:rsidRDefault="00581749" w:rsidP="00581749">
      <w:pPr>
        <w:rPr>
          <w:rFonts w:ascii="Arial" w:hAnsi="Arial" w:cs="Arial"/>
        </w:rPr>
      </w:pPr>
      <w:r>
        <w:rPr>
          <w:rFonts w:ascii="Arial" w:hAnsi="Arial" w:cs="Arial"/>
        </w:rPr>
        <w:t>Przeczytaj zamieszczoną poniżej informację, a następnie r</w:t>
      </w:r>
      <w:r w:rsidRPr="00581749">
        <w:rPr>
          <w:rFonts w:ascii="Arial" w:hAnsi="Arial" w:cs="Arial"/>
        </w:rPr>
        <w:t xml:space="preserve">ozwiąż zadania </w:t>
      </w:r>
      <w:r>
        <w:rPr>
          <w:rFonts w:ascii="Arial" w:hAnsi="Arial" w:cs="Arial"/>
        </w:rPr>
        <w:t>.</w:t>
      </w:r>
    </w:p>
    <w:p w:rsidR="004E729B" w:rsidRDefault="00581749" w:rsidP="00581749">
      <w:pPr>
        <w:rPr>
          <w:rFonts w:ascii="Arial" w:hAnsi="Arial" w:cs="Arial"/>
        </w:rPr>
      </w:pPr>
      <w:r w:rsidRPr="00581749">
        <w:rPr>
          <w:rFonts w:ascii="Arial" w:hAnsi="Arial" w:cs="Arial"/>
        </w:rPr>
        <w:t>Nie taki wilk straszny, jak go malują</w:t>
      </w:r>
      <w:r>
        <w:rPr>
          <w:rFonts w:ascii="Arial" w:hAnsi="Arial" w:cs="Arial"/>
        </w:rPr>
        <w:t xml:space="preserve"> </w:t>
      </w:r>
      <w:r w:rsidRPr="00581749">
        <w:rPr>
          <w:rFonts w:ascii="Arial" w:hAnsi="Arial" w:cs="Arial"/>
        </w:rPr>
        <w:t>Wataha, czyli wilcza rodzina, składa się z jednej pary rodzicielskiej, a więc najstarszych osobników: samicy i samca, oraz ich potomstwa. Wataha zajmuje duże terytorium – poluje na nim i pilnie strzeże go przed innymi grupami wilków. Każdej watasze przewodzi para rodzicielska. Wataha porozumiewa się ze sobą za pomocą postawy ciała, ruchów pyska i zapachów. Wilki polują w grupie na zwierzęta dużo większe niż one same, na przykład sarny i jelenie. Często ich oarami padają stare lub chore osobniki, co sprzyja zachowaniu równowagi w przyrodzie. Przez stulecia zwierzęta te były tępione przez człowieka. Działo się tak, ponieważ wilki, w sytuacji, gdy brakowało im pokarmu, zakradały się do pobliskich gospodarstw i zagryzały zwierzęta hodowlane. Ponadto kłusownicy polowali na nie, by zdobyć ich mięso oraz skórę. Gdy w wyniku tych działań liczba wilków w Polsce wyniosła 560 osobników, ssaki te objęto ścisłą ochroną gatunkową, dzięki czemu ich liczba znacząco wzrosła</w:t>
      </w:r>
    </w:p>
    <w:p w:rsidR="00581749" w:rsidRPr="00581749" w:rsidRDefault="00581749" w:rsidP="00581749">
      <w:pPr>
        <w:pStyle w:val="Akapitzlist"/>
        <w:numPr>
          <w:ilvl w:val="0"/>
          <w:numId w:val="2"/>
        </w:numPr>
      </w:pPr>
      <w:r w:rsidRPr="00581749">
        <w:t>Wyjaśnij, jaką rolę odgrywają wilki w przyrodzie.</w:t>
      </w:r>
    </w:p>
    <w:p w:rsidR="00581749" w:rsidRDefault="00581749" w:rsidP="00581749">
      <w:pPr>
        <w:pStyle w:val="Akapitzlist"/>
        <w:numPr>
          <w:ilvl w:val="0"/>
          <w:numId w:val="2"/>
        </w:numPr>
      </w:pPr>
      <w:r w:rsidRPr="00581749">
        <w:t>Podaj przyczynę spadku liczebności wilków w Polsce.</w:t>
      </w:r>
    </w:p>
    <w:p w:rsidR="00581749" w:rsidRPr="00581749" w:rsidRDefault="00581749" w:rsidP="00154B8E">
      <w:pPr>
        <w:pStyle w:val="Akapitzlist"/>
        <w:numPr>
          <w:ilvl w:val="0"/>
          <w:numId w:val="2"/>
        </w:numPr>
      </w:pPr>
      <w:r w:rsidRPr="00581749">
        <w:t>Wyjaśnij, co spowodowało wzrost liczebności wilków w Polsce.</w:t>
      </w:r>
    </w:p>
    <w:sectPr w:rsidR="00581749" w:rsidRPr="00581749" w:rsidSect="001F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4C"/>
    <w:multiLevelType w:val="hybridMultilevel"/>
    <w:tmpl w:val="510EDE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804"/>
    <w:multiLevelType w:val="hybridMultilevel"/>
    <w:tmpl w:val="5380BF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3050"/>
    <w:multiLevelType w:val="hybridMultilevel"/>
    <w:tmpl w:val="4A0C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E729B"/>
    <w:rsid w:val="0010109B"/>
    <w:rsid w:val="00154B8E"/>
    <w:rsid w:val="001F580E"/>
    <w:rsid w:val="00213F70"/>
    <w:rsid w:val="00237AF2"/>
    <w:rsid w:val="002A09AA"/>
    <w:rsid w:val="004140F8"/>
    <w:rsid w:val="004E729B"/>
    <w:rsid w:val="00510594"/>
    <w:rsid w:val="00581749"/>
    <w:rsid w:val="00683E1F"/>
    <w:rsid w:val="008924AA"/>
    <w:rsid w:val="00B72197"/>
    <w:rsid w:val="00BE5CC1"/>
    <w:rsid w:val="00FB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2020-05-12T10:47:00Z</dcterms:created>
  <dcterms:modified xsi:type="dcterms:W3CDTF">2020-05-25T17:29:00Z</dcterms:modified>
</cp:coreProperties>
</file>